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8" w:rsidRDefault="009210D8" w:rsidP="003144D4">
      <w:pPr>
        <w:jc w:val="center"/>
        <w:rPr>
          <w:rFonts w:ascii="Complex" w:hAnsi="Complex" w:cs="Complex"/>
          <w:b/>
          <w:sz w:val="40"/>
          <w:szCs w:val="32"/>
        </w:rPr>
      </w:pPr>
    </w:p>
    <w:p w:rsidR="003144D4" w:rsidRPr="009210D8" w:rsidRDefault="00A83CB6" w:rsidP="003144D4">
      <w:pPr>
        <w:jc w:val="center"/>
        <w:rPr>
          <w:rFonts w:ascii="Complex" w:hAnsi="Complex" w:cs="Complex"/>
          <w:b/>
          <w:sz w:val="40"/>
          <w:szCs w:val="32"/>
        </w:rPr>
      </w:pPr>
      <w:r w:rsidRPr="009210D8">
        <w:rPr>
          <w:rFonts w:ascii="Complex" w:hAnsi="Complex" w:cs="Complex"/>
          <w:b/>
          <w:sz w:val="40"/>
          <w:szCs w:val="32"/>
        </w:rPr>
        <w:t>JOSÉ CARLOS RAMÍREZ</w:t>
      </w:r>
      <w:r w:rsidR="003144D4" w:rsidRPr="009210D8">
        <w:rPr>
          <w:rFonts w:ascii="Complex" w:hAnsi="Complex" w:cs="Complex"/>
          <w:b/>
          <w:sz w:val="40"/>
          <w:szCs w:val="32"/>
        </w:rPr>
        <w:t xml:space="preserve"> SÁNCHEZ </w:t>
      </w:r>
    </w:p>
    <w:p w:rsidR="003144D4" w:rsidRPr="009210D8" w:rsidRDefault="00A83CB6" w:rsidP="003144D4">
      <w:pPr>
        <w:jc w:val="center"/>
        <w:rPr>
          <w:rFonts w:ascii="Complex" w:hAnsi="Complex" w:cs="Complex"/>
          <w:b/>
          <w:sz w:val="32"/>
          <w:szCs w:val="32"/>
        </w:rPr>
      </w:pPr>
      <w:r w:rsidRPr="009210D8">
        <w:rPr>
          <w:rFonts w:ascii="Complex" w:hAnsi="Complex" w:cs="Complex"/>
          <w:b/>
          <w:sz w:val="32"/>
          <w:szCs w:val="32"/>
        </w:rPr>
        <w:t>INGENIERO CIVIL</w:t>
      </w:r>
      <w:r w:rsidR="003144D4" w:rsidRPr="009210D8">
        <w:rPr>
          <w:rFonts w:ascii="Complex" w:hAnsi="Complex" w:cs="Complex"/>
          <w:b/>
          <w:sz w:val="32"/>
          <w:szCs w:val="32"/>
        </w:rPr>
        <w:t xml:space="preserve"> </w:t>
      </w:r>
    </w:p>
    <w:p w:rsidR="003144D4" w:rsidRPr="009210D8" w:rsidRDefault="003144D4" w:rsidP="003144D4">
      <w:pPr>
        <w:jc w:val="center"/>
        <w:rPr>
          <w:rFonts w:ascii="Complex" w:hAnsi="Complex" w:cs="Complex"/>
          <w:sz w:val="32"/>
          <w:szCs w:val="32"/>
        </w:rPr>
        <w:sectPr w:rsidR="003144D4" w:rsidRPr="009210D8" w:rsidSect="009210D8"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144D4" w:rsidRPr="009210D8" w:rsidRDefault="003144D4" w:rsidP="003144D4">
      <w:pPr>
        <w:jc w:val="center"/>
        <w:rPr>
          <w:rFonts w:ascii="Complex" w:hAnsi="Complex" w:cs="Complex"/>
          <w:sz w:val="32"/>
          <w:szCs w:val="32"/>
        </w:rPr>
      </w:pPr>
    </w:p>
    <w:p w:rsidR="003144D4" w:rsidRPr="009210D8" w:rsidRDefault="003144D4" w:rsidP="003144D4">
      <w:pPr>
        <w:jc w:val="center"/>
        <w:rPr>
          <w:rFonts w:ascii="Complex" w:hAnsi="Complex" w:cs="Complex"/>
          <w:sz w:val="32"/>
          <w:szCs w:val="32"/>
        </w:rPr>
        <w:sectPr w:rsidR="003144D4" w:rsidRPr="009210D8" w:rsidSect="009210D8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144D4" w:rsidRPr="009210D8" w:rsidRDefault="003144D4" w:rsidP="00A83CB6">
      <w:pPr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lastRenderedPageBreak/>
        <w:t>DATOS GENERALES</w:t>
      </w:r>
      <w:r w:rsidRPr="009210D8">
        <w:rPr>
          <w:rFonts w:ascii="Complex" w:hAnsi="Complex" w:cs="Complex"/>
          <w:sz w:val="32"/>
          <w:szCs w:val="32"/>
        </w:rPr>
        <w:t xml:space="preserve"> </w:t>
      </w:r>
      <w:r w:rsidRPr="009210D8">
        <w:rPr>
          <w:rFonts w:ascii="Complex" w:hAnsi="Complex" w:cs="Complex"/>
          <w:sz w:val="32"/>
          <w:szCs w:val="32"/>
        </w:rPr>
        <w:tab/>
      </w:r>
      <w:r w:rsidRPr="009210D8">
        <w:rPr>
          <w:rFonts w:ascii="Complex" w:hAnsi="Complex" w:cs="Complex"/>
          <w:sz w:val="32"/>
          <w:szCs w:val="32"/>
        </w:rPr>
        <w:tab/>
      </w:r>
      <w:r w:rsidRPr="009210D8">
        <w:rPr>
          <w:rFonts w:ascii="Complex" w:hAnsi="Complex" w:cs="Complex"/>
          <w:b/>
          <w:sz w:val="24"/>
          <w:szCs w:val="24"/>
        </w:rPr>
        <w:t>LUGAR Y FECHA DE NACIMIENTO</w:t>
      </w:r>
      <w:r w:rsidRPr="009210D8">
        <w:rPr>
          <w:rFonts w:ascii="Complex" w:hAnsi="Complex" w:cs="Complex"/>
          <w:sz w:val="32"/>
          <w:szCs w:val="32"/>
        </w:rPr>
        <w:t xml:space="preserve">:            </w:t>
      </w:r>
      <w:r w:rsidRPr="009210D8">
        <w:rPr>
          <w:rFonts w:ascii="Complex" w:hAnsi="Complex" w:cs="Complex"/>
          <w:sz w:val="32"/>
          <w:szCs w:val="32"/>
        </w:rPr>
        <w:tab/>
      </w:r>
      <w:r w:rsidRPr="009210D8">
        <w:rPr>
          <w:rFonts w:ascii="Complex" w:hAnsi="Complex" w:cs="Complex"/>
          <w:sz w:val="32"/>
          <w:szCs w:val="32"/>
        </w:rPr>
        <w:tab/>
      </w:r>
      <w:r w:rsidRPr="009210D8">
        <w:rPr>
          <w:rFonts w:ascii="Complex" w:hAnsi="Complex" w:cs="Complex"/>
          <w:sz w:val="32"/>
          <w:szCs w:val="32"/>
        </w:rPr>
        <w:tab/>
      </w:r>
      <w:r w:rsidRPr="009210D8">
        <w:rPr>
          <w:rFonts w:ascii="Complex" w:hAnsi="Complex" w:cs="Complex"/>
          <w:sz w:val="32"/>
          <w:szCs w:val="32"/>
        </w:rPr>
        <w:tab/>
      </w:r>
      <w:r w:rsidRPr="009210D8">
        <w:rPr>
          <w:rFonts w:ascii="Complex" w:hAnsi="Complex" w:cs="Complex"/>
          <w:sz w:val="32"/>
          <w:szCs w:val="32"/>
        </w:rPr>
        <w:tab/>
      </w:r>
      <w:r w:rsidR="00F456F6" w:rsidRPr="009210D8">
        <w:rPr>
          <w:rFonts w:ascii="Complex" w:hAnsi="Complex" w:cs="Complex"/>
          <w:sz w:val="32"/>
          <w:szCs w:val="32"/>
        </w:rPr>
        <w:tab/>
      </w:r>
      <w:r w:rsidRPr="009210D8">
        <w:rPr>
          <w:rFonts w:ascii="Complex" w:hAnsi="Complex" w:cs="Complex"/>
          <w:sz w:val="24"/>
          <w:szCs w:val="24"/>
        </w:rPr>
        <w:t xml:space="preserve"> </w:t>
      </w:r>
    </w:p>
    <w:p w:rsidR="003144D4" w:rsidRPr="009210D8" w:rsidRDefault="003144D4" w:rsidP="003144D4">
      <w:pPr>
        <w:ind w:left="2832" w:firstLine="70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NACIONALIDAD</w:t>
      </w:r>
      <w:r w:rsidRPr="009210D8">
        <w:rPr>
          <w:rFonts w:ascii="Complex" w:hAnsi="Complex" w:cs="Complex"/>
          <w:sz w:val="24"/>
          <w:szCs w:val="24"/>
        </w:rPr>
        <w:t xml:space="preserve">: </w:t>
      </w:r>
      <w:r w:rsidR="00697E56" w:rsidRPr="009210D8">
        <w:rPr>
          <w:rFonts w:ascii="Complex" w:hAnsi="Complex" w:cs="Complex"/>
          <w:sz w:val="24"/>
          <w:szCs w:val="24"/>
        </w:rPr>
        <w:t>M</w:t>
      </w:r>
      <w:r w:rsidRPr="009210D8">
        <w:rPr>
          <w:rFonts w:ascii="Complex" w:hAnsi="Complex" w:cs="Complex"/>
          <w:sz w:val="24"/>
          <w:szCs w:val="24"/>
        </w:rPr>
        <w:t>exicana</w:t>
      </w:r>
      <w:r w:rsidR="00A83CB6" w:rsidRPr="009210D8">
        <w:rPr>
          <w:rFonts w:ascii="Complex" w:hAnsi="Complex" w:cs="Complex"/>
          <w:sz w:val="24"/>
          <w:szCs w:val="24"/>
        </w:rPr>
        <w:t>.</w:t>
      </w:r>
      <w:r w:rsidRPr="009210D8">
        <w:rPr>
          <w:rFonts w:ascii="Complex" w:hAnsi="Complex" w:cs="Complex"/>
          <w:sz w:val="24"/>
          <w:szCs w:val="24"/>
        </w:rPr>
        <w:t xml:space="preserve">               </w:t>
      </w:r>
    </w:p>
    <w:p w:rsidR="003144D4" w:rsidRPr="009210D8" w:rsidRDefault="003144D4" w:rsidP="003144D4">
      <w:pPr>
        <w:ind w:left="2832" w:firstLine="70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ESTADO CIVIL</w:t>
      </w:r>
      <w:r w:rsidRPr="009210D8">
        <w:rPr>
          <w:rFonts w:ascii="Complex" w:hAnsi="Complex" w:cs="Complex"/>
          <w:sz w:val="24"/>
          <w:szCs w:val="24"/>
        </w:rPr>
        <w:t xml:space="preserve">:    </w:t>
      </w:r>
    </w:p>
    <w:p w:rsidR="00697E56" w:rsidRPr="009210D8" w:rsidRDefault="00697E56" w:rsidP="003144D4">
      <w:pPr>
        <w:ind w:left="2832" w:firstLine="70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CIUDAD</w:t>
      </w:r>
      <w:r w:rsidR="00A83CB6" w:rsidRPr="009210D8">
        <w:rPr>
          <w:rFonts w:ascii="Complex" w:hAnsi="Complex" w:cs="Complex"/>
          <w:sz w:val="24"/>
          <w:szCs w:val="24"/>
        </w:rPr>
        <w:t xml:space="preserve">: </w:t>
      </w:r>
      <w:r w:rsidR="007A1ED3" w:rsidRPr="009210D8">
        <w:rPr>
          <w:rFonts w:ascii="Complex" w:hAnsi="Complex" w:cs="Complex"/>
          <w:sz w:val="24"/>
          <w:szCs w:val="24"/>
        </w:rPr>
        <w:t>El Tuito, Cabo Corrientes</w:t>
      </w:r>
      <w:r w:rsidR="00EF22B4" w:rsidRPr="009210D8">
        <w:rPr>
          <w:rFonts w:ascii="Complex" w:hAnsi="Complex" w:cs="Complex"/>
          <w:sz w:val="24"/>
          <w:szCs w:val="24"/>
        </w:rPr>
        <w:t>, Jalisco</w:t>
      </w:r>
      <w:r w:rsidR="00A83CB6" w:rsidRPr="009210D8">
        <w:rPr>
          <w:rFonts w:ascii="Complex" w:hAnsi="Complex" w:cs="Complex"/>
          <w:sz w:val="24"/>
          <w:szCs w:val="24"/>
        </w:rPr>
        <w:t>.</w:t>
      </w:r>
    </w:p>
    <w:p w:rsidR="00517927" w:rsidRPr="009210D8" w:rsidRDefault="00AB6A38" w:rsidP="003144D4">
      <w:pPr>
        <w:ind w:left="2832" w:firstLine="70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Teléfono</w:t>
      </w:r>
      <w:r w:rsidR="007A1ED3" w:rsidRPr="009210D8">
        <w:rPr>
          <w:rFonts w:ascii="Complex" w:hAnsi="Complex" w:cs="Complex"/>
          <w:sz w:val="24"/>
          <w:szCs w:val="24"/>
        </w:rPr>
        <w:t>: 322</w:t>
      </w:r>
      <w:r w:rsidR="00FE0A2F" w:rsidRPr="009210D8">
        <w:rPr>
          <w:rFonts w:ascii="Complex" w:hAnsi="Complex" w:cs="Complex"/>
          <w:sz w:val="24"/>
          <w:szCs w:val="24"/>
        </w:rPr>
        <w:t>-269-680.</w:t>
      </w:r>
    </w:p>
    <w:p w:rsidR="00697E56" w:rsidRPr="009210D8" w:rsidRDefault="00697E56" w:rsidP="003144D4">
      <w:pPr>
        <w:ind w:left="2832" w:firstLine="70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Celular</w:t>
      </w:r>
      <w:r w:rsidR="007A1ED3" w:rsidRPr="009210D8">
        <w:rPr>
          <w:rFonts w:ascii="Complex" w:hAnsi="Complex" w:cs="Complex"/>
          <w:b/>
          <w:sz w:val="24"/>
          <w:szCs w:val="24"/>
        </w:rPr>
        <w:t xml:space="preserve">: </w:t>
      </w:r>
    </w:p>
    <w:p w:rsidR="003144D4" w:rsidRPr="009210D8" w:rsidRDefault="00697E56" w:rsidP="00697E56">
      <w:pPr>
        <w:spacing w:line="480" w:lineRule="auto"/>
        <w:ind w:left="2832" w:firstLine="70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Email:</w:t>
      </w:r>
      <w:r w:rsidRPr="009210D8">
        <w:rPr>
          <w:rFonts w:ascii="Complex" w:hAnsi="Complex" w:cs="Complex"/>
          <w:sz w:val="24"/>
          <w:szCs w:val="24"/>
        </w:rPr>
        <w:t xml:space="preserve"> </w:t>
      </w:r>
      <w:hyperlink r:id="rId5" w:history="1">
        <w:r w:rsidR="00666B3B" w:rsidRPr="009210D8">
          <w:rPr>
            <w:rStyle w:val="Hipervnculo"/>
            <w:rFonts w:ascii="Complex" w:hAnsi="Complex" w:cs="Complex"/>
            <w:sz w:val="24"/>
            <w:szCs w:val="24"/>
          </w:rPr>
          <w:t>opcc.20152018@gmail.com</w:t>
        </w:r>
      </w:hyperlink>
    </w:p>
    <w:p w:rsidR="00AC5D41" w:rsidRPr="009210D8" w:rsidRDefault="00697E56" w:rsidP="00AC5D41">
      <w:pPr>
        <w:spacing w:line="240" w:lineRule="auto"/>
        <w:ind w:left="3538" w:hanging="353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 xml:space="preserve">FORMACIÓN ACADÉMICA  </w:t>
      </w:r>
      <w:r w:rsidRPr="009210D8">
        <w:rPr>
          <w:rFonts w:ascii="Complex" w:hAnsi="Complex" w:cs="Complex"/>
          <w:sz w:val="24"/>
          <w:szCs w:val="24"/>
        </w:rPr>
        <w:tab/>
      </w:r>
      <w:r w:rsidR="00AC5D41" w:rsidRPr="009210D8">
        <w:rPr>
          <w:rFonts w:ascii="Complex" w:hAnsi="Complex" w:cs="Complex"/>
          <w:sz w:val="24"/>
          <w:szCs w:val="24"/>
        </w:rPr>
        <w:t>E</w:t>
      </w:r>
      <w:r w:rsidR="00517927" w:rsidRPr="009210D8">
        <w:rPr>
          <w:rFonts w:ascii="Complex" w:hAnsi="Complex" w:cs="Complex"/>
          <w:sz w:val="24"/>
          <w:szCs w:val="24"/>
        </w:rPr>
        <w:t>scuela P</w:t>
      </w:r>
      <w:r w:rsidRPr="009210D8">
        <w:rPr>
          <w:rFonts w:ascii="Complex" w:hAnsi="Complex" w:cs="Complex"/>
          <w:sz w:val="24"/>
          <w:szCs w:val="24"/>
        </w:rPr>
        <w:t>rimari</w:t>
      </w:r>
      <w:r w:rsidR="00A83CB6" w:rsidRPr="009210D8">
        <w:rPr>
          <w:rFonts w:ascii="Complex" w:hAnsi="Complex" w:cs="Complex"/>
          <w:sz w:val="24"/>
          <w:szCs w:val="24"/>
        </w:rPr>
        <w:t>a Federal Josefina Castillo</w:t>
      </w:r>
      <w:r w:rsidR="00A83CB6" w:rsidRPr="009210D8">
        <w:rPr>
          <w:rFonts w:ascii="Complex" w:hAnsi="Complex" w:cs="Complex"/>
          <w:sz w:val="24"/>
          <w:szCs w:val="24"/>
        </w:rPr>
        <w:tab/>
        <w:t>Periodo: 1995-2001.</w:t>
      </w:r>
    </w:p>
    <w:p w:rsidR="00AC5D41" w:rsidRPr="009210D8" w:rsidRDefault="00517927" w:rsidP="00AC5D41">
      <w:pPr>
        <w:spacing w:line="240" w:lineRule="auto"/>
        <w:ind w:left="3538" w:hanging="353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sz w:val="24"/>
          <w:szCs w:val="24"/>
        </w:rPr>
        <w:tab/>
        <w:t>Escuela Secundaria T</w:t>
      </w:r>
      <w:r w:rsidR="00A83CB6" w:rsidRPr="009210D8">
        <w:rPr>
          <w:rFonts w:ascii="Complex" w:hAnsi="Complex" w:cs="Complex"/>
          <w:sz w:val="24"/>
          <w:szCs w:val="24"/>
        </w:rPr>
        <w:t>écnica # 137</w:t>
      </w:r>
      <w:r w:rsidR="00A83CB6" w:rsidRPr="009210D8">
        <w:rPr>
          <w:rFonts w:ascii="Complex" w:hAnsi="Complex" w:cs="Complex"/>
          <w:sz w:val="24"/>
          <w:szCs w:val="24"/>
        </w:rPr>
        <w:tab/>
      </w:r>
      <w:r w:rsidR="00A83CB6" w:rsidRPr="009210D8">
        <w:rPr>
          <w:rFonts w:ascii="Complex" w:hAnsi="Complex" w:cs="Complex"/>
          <w:sz w:val="24"/>
          <w:szCs w:val="24"/>
        </w:rPr>
        <w:tab/>
      </w:r>
      <w:r w:rsidR="00A83CB6" w:rsidRPr="009210D8">
        <w:rPr>
          <w:rFonts w:ascii="Complex" w:hAnsi="Complex" w:cs="Complex"/>
          <w:sz w:val="24"/>
          <w:szCs w:val="24"/>
        </w:rPr>
        <w:tab/>
        <w:t>Periodo: 2001-2004.</w:t>
      </w:r>
    </w:p>
    <w:p w:rsidR="00AC5D41" w:rsidRPr="009210D8" w:rsidRDefault="00517927" w:rsidP="00AC5D41">
      <w:pPr>
        <w:spacing w:line="240" w:lineRule="auto"/>
        <w:ind w:left="353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sz w:val="24"/>
          <w:szCs w:val="24"/>
        </w:rPr>
        <w:t>Es</w:t>
      </w:r>
      <w:r w:rsidR="00A83CB6" w:rsidRPr="009210D8">
        <w:rPr>
          <w:rFonts w:ascii="Complex" w:hAnsi="Complex" w:cs="Complex"/>
          <w:sz w:val="24"/>
          <w:szCs w:val="24"/>
        </w:rPr>
        <w:t>cuela Preparatoria Regi</w:t>
      </w:r>
      <w:r w:rsidR="00F456F6" w:rsidRPr="009210D8">
        <w:rPr>
          <w:rFonts w:ascii="Complex" w:hAnsi="Complex" w:cs="Complex"/>
          <w:sz w:val="24"/>
          <w:szCs w:val="24"/>
        </w:rPr>
        <w:t xml:space="preserve">onal </w:t>
      </w:r>
      <w:proofErr w:type="spellStart"/>
      <w:r w:rsidR="00F456F6" w:rsidRPr="009210D8">
        <w:rPr>
          <w:rFonts w:ascii="Complex" w:hAnsi="Complex" w:cs="Complex"/>
          <w:sz w:val="24"/>
          <w:szCs w:val="24"/>
        </w:rPr>
        <w:t>Pto</w:t>
      </w:r>
      <w:proofErr w:type="spellEnd"/>
      <w:r w:rsidR="00F456F6" w:rsidRPr="009210D8">
        <w:rPr>
          <w:rFonts w:ascii="Complex" w:hAnsi="Complex" w:cs="Complex"/>
          <w:sz w:val="24"/>
          <w:szCs w:val="24"/>
        </w:rPr>
        <w:t xml:space="preserve">. Vallarta </w:t>
      </w:r>
      <w:r w:rsidR="00F456F6" w:rsidRPr="009210D8">
        <w:rPr>
          <w:rFonts w:ascii="Complex" w:hAnsi="Complex" w:cs="Complex"/>
          <w:sz w:val="24"/>
          <w:szCs w:val="24"/>
        </w:rPr>
        <w:tab/>
      </w:r>
      <w:r w:rsidR="00A83CB6" w:rsidRPr="009210D8">
        <w:rPr>
          <w:rFonts w:ascii="Complex" w:hAnsi="Complex" w:cs="Complex"/>
          <w:sz w:val="24"/>
          <w:szCs w:val="24"/>
        </w:rPr>
        <w:t>Periodo: 2004-2007</w:t>
      </w:r>
    </w:p>
    <w:p w:rsidR="00A83CB6" w:rsidRPr="009210D8" w:rsidRDefault="00517927" w:rsidP="00AC5D41">
      <w:pPr>
        <w:spacing w:line="240" w:lineRule="auto"/>
        <w:ind w:left="353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sz w:val="24"/>
          <w:szCs w:val="24"/>
        </w:rPr>
        <w:t>Centro Universitario de la C</w:t>
      </w:r>
      <w:r w:rsidR="00A83CB6" w:rsidRPr="009210D8">
        <w:rPr>
          <w:rFonts w:ascii="Complex" w:hAnsi="Complex" w:cs="Complex"/>
          <w:sz w:val="24"/>
          <w:szCs w:val="24"/>
        </w:rPr>
        <w:t>osta</w:t>
      </w:r>
    </w:p>
    <w:p w:rsidR="00AC5D41" w:rsidRPr="009210D8" w:rsidRDefault="00A83CB6" w:rsidP="00AC5D41">
      <w:pPr>
        <w:spacing w:line="240" w:lineRule="auto"/>
        <w:ind w:left="353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sz w:val="24"/>
          <w:szCs w:val="24"/>
        </w:rPr>
        <w:t>Periodo 2007-2011</w:t>
      </w:r>
    </w:p>
    <w:p w:rsidR="00FC5B4A" w:rsidRPr="009210D8" w:rsidRDefault="00FC5B4A" w:rsidP="00AC5D41">
      <w:pPr>
        <w:spacing w:line="240" w:lineRule="auto"/>
        <w:ind w:left="3538"/>
        <w:rPr>
          <w:rFonts w:ascii="Complex" w:hAnsi="Complex" w:cs="Complex"/>
          <w:sz w:val="24"/>
          <w:szCs w:val="24"/>
        </w:rPr>
      </w:pPr>
    </w:p>
    <w:p w:rsidR="00FC5B4A" w:rsidRPr="009210D8" w:rsidRDefault="00FC5B4A" w:rsidP="00F456F6">
      <w:pPr>
        <w:spacing w:line="240" w:lineRule="auto"/>
        <w:ind w:left="3538" w:hanging="3538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T</w:t>
      </w:r>
      <w:r w:rsidR="00BD1F3E" w:rsidRPr="009210D8">
        <w:rPr>
          <w:rFonts w:ascii="Complex" w:hAnsi="Complex" w:cs="Complex"/>
          <w:b/>
          <w:sz w:val="24"/>
          <w:szCs w:val="24"/>
        </w:rPr>
        <w:t>Í</w:t>
      </w:r>
      <w:r w:rsidRPr="009210D8">
        <w:rPr>
          <w:rFonts w:ascii="Complex" w:hAnsi="Complex" w:cs="Complex"/>
          <w:b/>
          <w:sz w:val="24"/>
          <w:szCs w:val="24"/>
        </w:rPr>
        <w:t xml:space="preserve">TULO </w:t>
      </w:r>
      <w:r w:rsidRPr="009210D8">
        <w:rPr>
          <w:rFonts w:ascii="Complex" w:hAnsi="Complex" w:cs="Complex"/>
          <w:b/>
          <w:sz w:val="24"/>
          <w:szCs w:val="24"/>
        </w:rPr>
        <w:tab/>
      </w:r>
      <w:r w:rsidR="00517927" w:rsidRPr="009210D8">
        <w:rPr>
          <w:rFonts w:ascii="Complex" w:hAnsi="Complex" w:cs="Complex"/>
          <w:b/>
          <w:sz w:val="24"/>
          <w:szCs w:val="24"/>
        </w:rPr>
        <w:tab/>
      </w:r>
      <w:r w:rsidR="00517927" w:rsidRPr="009210D8">
        <w:rPr>
          <w:rFonts w:ascii="Complex" w:hAnsi="Complex" w:cs="Complex"/>
          <w:sz w:val="24"/>
          <w:szCs w:val="24"/>
        </w:rPr>
        <w:t>I</w:t>
      </w:r>
      <w:r w:rsidR="00A83CB6" w:rsidRPr="009210D8">
        <w:rPr>
          <w:rFonts w:ascii="Complex" w:hAnsi="Complex" w:cs="Complex"/>
          <w:sz w:val="24"/>
          <w:szCs w:val="24"/>
        </w:rPr>
        <w:t>ngenier</w:t>
      </w:r>
      <w:r w:rsidR="00F456F6" w:rsidRPr="009210D8">
        <w:rPr>
          <w:rFonts w:ascii="Complex" w:hAnsi="Complex" w:cs="Complex"/>
          <w:sz w:val="24"/>
          <w:szCs w:val="24"/>
        </w:rPr>
        <w:t>o</w:t>
      </w:r>
      <w:r w:rsidR="00A83CB6" w:rsidRPr="009210D8">
        <w:rPr>
          <w:rFonts w:ascii="Complex" w:hAnsi="Complex" w:cs="Complex"/>
          <w:sz w:val="24"/>
          <w:szCs w:val="24"/>
        </w:rPr>
        <w:t xml:space="preserve"> Civil por </w:t>
      </w:r>
      <w:r w:rsidR="00517927" w:rsidRPr="009210D8">
        <w:rPr>
          <w:rFonts w:ascii="Complex" w:hAnsi="Complex" w:cs="Complex"/>
          <w:sz w:val="24"/>
          <w:szCs w:val="24"/>
        </w:rPr>
        <w:t>la U</w:t>
      </w:r>
      <w:r w:rsidRPr="009210D8">
        <w:rPr>
          <w:rFonts w:ascii="Complex" w:hAnsi="Complex" w:cs="Complex"/>
          <w:sz w:val="24"/>
          <w:szCs w:val="24"/>
        </w:rPr>
        <w:t xml:space="preserve">niversidad de </w:t>
      </w:r>
      <w:r w:rsidR="00F456F6" w:rsidRPr="009210D8">
        <w:rPr>
          <w:rFonts w:ascii="Complex" w:hAnsi="Complex" w:cs="Complex"/>
          <w:sz w:val="24"/>
          <w:szCs w:val="24"/>
        </w:rPr>
        <w:t xml:space="preserve">                             </w:t>
      </w:r>
      <w:r w:rsidRPr="009210D8">
        <w:rPr>
          <w:rFonts w:ascii="Complex" w:hAnsi="Complex" w:cs="Complex"/>
          <w:sz w:val="24"/>
          <w:szCs w:val="24"/>
        </w:rPr>
        <w:t>Guadalajara</w:t>
      </w:r>
    </w:p>
    <w:p w:rsidR="00A01D8D" w:rsidRPr="009210D8" w:rsidRDefault="00A01D8D" w:rsidP="00FC5B4A">
      <w:pPr>
        <w:spacing w:line="240" w:lineRule="auto"/>
        <w:ind w:left="1416" w:hanging="1416"/>
        <w:rPr>
          <w:rFonts w:ascii="Complex" w:hAnsi="Complex" w:cs="Complex"/>
          <w:sz w:val="24"/>
          <w:szCs w:val="24"/>
        </w:rPr>
      </w:pPr>
    </w:p>
    <w:p w:rsidR="00BF6CED" w:rsidRDefault="00BF6CED" w:rsidP="00AB6A38">
      <w:pPr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OBJETIVO</w:t>
      </w:r>
      <w:r w:rsidR="001D2335" w:rsidRPr="009210D8">
        <w:rPr>
          <w:rFonts w:ascii="Complex" w:hAnsi="Complex" w:cs="Complex"/>
          <w:b/>
          <w:sz w:val="24"/>
          <w:szCs w:val="24"/>
        </w:rPr>
        <w:t>:</w:t>
      </w:r>
      <w:r w:rsidR="00AB6A38" w:rsidRPr="009210D8">
        <w:rPr>
          <w:rFonts w:ascii="Complex" w:hAnsi="Complex" w:cs="Complex"/>
          <w:b/>
          <w:sz w:val="24"/>
          <w:szCs w:val="24"/>
        </w:rPr>
        <w:t xml:space="preserve"> </w:t>
      </w:r>
      <w:r w:rsidR="00AB6A38" w:rsidRPr="009210D8">
        <w:rPr>
          <w:rFonts w:ascii="Complex" w:hAnsi="Complex" w:cs="Complex"/>
          <w:i/>
          <w:sz w:val="24"/>
          <w:szCs w:val="24"/>
        </w:rPr>
        <w:t>Participar,</w:t>
      </w:r>
      <w:r w:rsidR="00F90AC4" w:rsidRPr="009210D8">
        <w:rPr>
          <w:rFonts w:ascii="Complex" w:hAnsi="Complex" w:cs="Complex"/>
          <w:i/>
          <w:sz w:val="24"/>
          <w:szCs w:val="24"/>
        </w:rPr>
        <w:t xml:space="preserve"> aplicar</w:t>
      </w:r>
      <w:r w:rsidR="00AB6A38" w:rsidRPr="009210D8">
        <w:rPr>
          <w:rFonts w:ascii="Complex" w:hAnsi="Complex" w:cs="Complex"/>
          <w:i/>
          <w:sz w:val="24"/>
          <w:szCs w:val="24"/>
        </w:rPr>
        <w:t xml:space="preserve"> y ampliar</w:t>
      </w:r>
      <w:r w:rsidR="00A83CB6" w:rsidRPr="009210D8">
        <w:rPr>
          <w:rFonts w:ascii="Complex" w:hAnsi="Complex" w:cs="Complex"/>
          <w:i/>
          <w:sz w:val="24"/>
          <w:szCs w:val="24"/>
        </w:rPr>
        <w:t xml:space="preserve"> los conocimientos adquiridos </w:t>
      </w:r>
      <w:r w:rsidR="00F90AC4" w:rsidRPr="009210D8">
        <w:rPr>
          <w:rFonts w:ascii="Complex" w:hAnsi="Complex" w:cs="Complex"/>
          <w:i/>
          <w:sz w:val="24"/>
          <w:szCs w:val="24"/>
        </w:rPr>
        <w:t xml:space="preserve">con </w:t>
      </w:r>
      <w:r w:rsidR="00A83CB6" w:rsidRPr="009210D8">
        <w:rPr>
          <w:rFonts w:ascii="Complex" w:hAnsi="Complex" w:cs="Complex"/>
          <w:i/>
          <w:sz w:val="24"/>
          <w:szCs w:val="24"/>
        </w:rPr>
        <w:t>base en la experiencia obtenida</w:t>
      </w:r>
      <w:r w:rsidR="00F90AC4" w:rsidRPr="009210D8">
        <w:rPr>
          <w:rFonts w:ascii="Complex" w:hAnsi="Complex" w:cs="Complex"/>
          <w:i/>
          <w:sz w:val="24"/>
          <w:szCs w:val="24"/>
        </w:rPr>
        <w:t xml:space="preserve"> en la  </w:t>
      </w:r>
      <w:r w:rsidR="00AB6A38" w:rsidRPr="009210D8">
        <w:rPr>
          <w:rFonts w:ascii="Complex" w:hAnsi="Complex" w:cs="Complex"/>
          <w:i/>
          <w:sz w:val="24"/>
          <w:szCs w:val="24"/>
        </w:rPr>
        <w:t>elaboración</w:t>
      </w:r>
      <w:r w:rsidR="00F90AC4" w:rsidRPr="009210D8">
        <w:rPr>
          <w:rFonts w:ascii="Complex" w:hAnsi="Complex" w:cs="Complex"/>
          <w:i/>
          <w:sz w:val="24"/>
          <w:szCs w:val="24"/>
        </w:rPr>
        <w:t xml:space="preserve"> de obras de ingeniería</w:t>
      </w:r>
      <w:r w:rsidR="00AB6A38" w:rsidRPr="009210D8">
        <w:rPr>
          <w:rFonts w:ascii="Complex" w:hAnsi="Complex" w:cs="Complex"/>
          <w:i/>
          <w:sz w:val="24"/>
          <w:szCs w:val="24"/>
        </w:rPr>
        <w:t>, ayudando</w:t>
      </w:r>
      <w:r w:rsidR="00A83CB6" w:rsidRPr="009210D8">
        <w:rPr>
          <w:rFonts w:ascii="Complex" w:hAnsi="Complex" w:cs="Complex"/>
          <w:i/>
          <w:sz w:val="24"/>
          <w:szCs w:val="24"/>
        </w:rPr>
        <w:t xml:space="preserve"> en la mejora </w:t>
      </w:r>
      <w:r w:rsidR="00F90AC4" w:rsidRPr="009210D8">
        <w:rPr>
          <w:rFonts w:ascii="Complex" w:hAnsi="Complex" w:cs="Complex"/>
          <w:i/>
          <w:sz w:val="24"/>
          <w:szCs w:val="24"/>
        </w:rPr>
        <w:t>de</w:t>
      </w:r>
      <w:r w:rsidR="00A83CB6" w:rsidRPr="009210D8">
        <w:rPr>
          <w:rFonts w:ascii="Complex" w:hAnsi="Complex" w:cs="Complex"/>
          <w:i/>
          <w:sz w:val="24"/>
          <w:szCs w:val="24"/>
        </w:rPr>
        <w:t xml:space="preserve"> las diversas área</w:t>
      </w:r>
      <w:r w:rsidR="006C7737" w:rsidRPr="009210D8">
        <w:rPr>
          <w:rFonts w:ascii="Complex" w:hAnsi="Complex" w:cs="Complex"/>
          <w:i/>
          <w:sz w:val="24"/>
          <w:szCs w:val="24"/>
        </w:rPr>
        <w:t xml:space="preserve">s de aplicación. </w:t>
      </w:r>
      <w:proofErr w:type="gramStart"/>
      <w:r w:rsidR="006C7737" w:rsidRPr="009210D8">
        <w:rPr>
          <w:rFonts w:ascii="Complex" w:hAnsi="Complex" w:cs="Complex"/>
          <w:i/>
          <w:sz w:val="24"/>
          <w:szCs w:val="24"/>
        </w:rPr>
        <w:t>Asimismo</w:t>
      </w:r>
      <w:proofErr w:type="gramEnd"/>
      <w:r w:rsidR="00AB6A38" w:rsidRPr="009210D8">
        <w:rPr>
          <w:rFonts w:ascii="Complex" w:hAnsi="Complex" w:cs="Complex"/>
          <w:i/>
          <w:sz w:val="24"/>
          <w:szCs w:val="24"/>
        </w:rPr>
        <w:t xml:space="preserve"> busco comprometerme en el logro de los objetivos de la empresa para conseguir un alto nivel profesional y un mayor desarrollo personal.</w:t>
      </w:r>
    </w:p>
    <w:p w:rsidR="007556E3" w:rsidRPr="009210D8" w:rsidRDefault="007556E3" w:rsidP="00AB6A38">
      <w:pPr>
        <w:jc w:val="both"/>
        <w:rPr>
          <w:rFonts w:ascii="Complex" w:hAnsi="Complex" w:cs="Complex"/>
          <w:i/>
          <w:sz w:val="24"/>
          <w:szCs w:val="24"/>
        </w:rPr>
      </w:pPr>
      <w:bookmarkStart w:id="0" w:name="_GoBack"/>
      <w:bookmarkEnd w:id="0"/>
    </w:p>
    <w:p w:rsidR="00090642" w:rsidRPr="009210D8" w:rsidRDefault="00090642" w:rsidP="00517927">
      <w:pPr>
        <w:spacing w:line="240" w:lineRule="auto"/>
        <w:ind w:left="3540" w:hanging="3540"/>
        <w:rPr>
          <w:rFonts w:ascii="Complex" w:hAnsi="Complex" w:cs="Complex"/>
          <w:b/>
          <w:sz w:val="24"/>
          <w:szCs w:val="24"/>
        </w:rPr>
      </w:pPr>
    </w:p>
    <w:p w:rsidR="00AC5D41" w:rsidRPr="009210D8" w:rsidRDefault="00A01D8D" w:rsidP="00517927">
      <w:pPr>
        <w:spacing w:line="240" w:lineRule="auto"/>
        <w:ind w:left="3540" w:hanging="3540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lastRenderedPageBreak/>
        <w:t>EXPERIENCIA LABORAL</w:t>
      </w:r>
    </w:p>
    <w:p w:rsidR="006C7737" w:rsidRPr="009210D8" w:rsidRDefault="006C7737" w:rsidP="00517927">
      <w:pPr>
        <w:spacing w:line="240" w:lineRule="auto"/>
        <w:ind w:left="3540" w:hanging="3540"/>
        <w:rPr>
          <w:rFonts w:ascii="Complex" w:hAnsi="Complex" w:cs="Complex"/>
          <w:b/>
          <w:sz w:val="24"/>
          <w:szCs w:val="24"/>
        </w:rPr>
      </w:pPr>
    </w:p>
    <w:p w:rsidR="001125B7" w:rsidRPr="009210D8" w:rsidRDefault="006C7737" w:rsidP="00517927">
      <w:pPr>
        <w:spacing w:line="240" w:lineRule="auto"/>
        <w:ind w:left="3540" w:hanging="3540"/>
        <w:jc w:val="both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Empresa CONSUPREC</w:t>
      </w:r>
      <w:r w:rsidR="00E820D6" w:rsidRPr="009210D8">
        <w:rPr>
          <w:rFonts w:ascii="Complex" w:hAnsi="Complex" w:cs="Complex"/>
          <w:b/>
          <w:sz w:val="24"/>
          <w:szCs w:val="24"/>
        </w:rPr>
        <w:t xml:space="preserve"> S. A. de C.V.</w:t>
      </w:r>
    </w:p>
    <w:p w:rsidR="001125B7" w:rsidRPr="009210D8" w:rsidRDefault="006C7737" w:rsidP="00517927">
      <w:pPr>
        <w:spacing w:line="240" w:lineRule="auto"/>
        <w:ind w:left="3540" w:hanging="3540"/>
        <w:jc w:val="both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Periodo: Octubre de</w:t>
      </w:r>
      <w:r w:rsidR="001A5980" w:rsidRPr="009210D8">
        <w:rPr>
          <w:rFonts w:ascii="Complex" w:hAnsi="Complex" w:cs="Complex"/>
          <w:b/>
          <w:sz w:val="24"/>
          <w:szCs w:val="24"/>
        </w:rPr>
        <w:t xml:space="preserve"> </w:t>
      </w:r>
      <w:r w:rsidRPr="009210D8">
        <w:rPr>
          <w:rFonts w:ascii="Complex" w:hAnsi="Complex" w:cs="Complex"/>
          <w:b/>
          <w:sz w:val="24"/>
          <w:szCs w:val="24"/>
        </w:rPr>
        <w:t xml:space="preserve">2011 </w:t>
      </w:r>
      <w:r w:rsidR="001125B7" w:rsidRPr="009210D8">
        <w:rPr>
          <w:rFonts w:ascii="Complex" w:hAnsi="Complex" w:cs="Complex"/>
          <w:b/>
          <w:sz w:val="24"/>
          <w:szCs w:val="24"/>
        </w:rPr>
        <w:t>-</w:t>
      </w:r>
      <w:r w:rsidRPr="009210D8">
        <w:rPr>
          <w:rFonts w:ascii="Complex" w:hAnsi="Complex" w:cs="Complex"/>
          <w:b/>
          <w:sz w:val="24"/>
          <w:szCs w:val="24"/>
        </w:rPr>
        <w:t xml:space="preserve"> </w:t>
      </w:r>
      <w:r w:rsidR="001125B7" w:rsidRPr="009210D8">
        <w:rPr>
          <w:rFonts w:ascii="Complex" w:hAnsi="Complex" w:cs="Complex"/>
          <w:b/>
          <w:sz w:val="24"/>
          <w:szCs w:val="24"/>
        </w:rPr>
        <w:t xml:space="preserve"> </w:t>
      </w:r>
      <w:r w:rsidRPr="009210D8">
        <w:rPr>
          <w:rFonts w:ascii="Complex" w:hAnsi="Complex" w:cs="Complex"/>
          <w:b/>
          <w:sz w:val="24"/>
          <w:szCs w:val="24"/>
        </w:rPr>
        <w:t>Diciembre</w:t>
      </w:r>
      <w:r w:rsidR="001A5980" w:rsidRPr="009210D8">
        <w:rPr>
          <w:rFonts w:ascii="Complex" w:hAnsi="Complex" w:cs="Complex"/>
          <w:b/>
          <w:sz w:val="24"/>
          <w:szCs w:val="24"/>
        </w:rPr>
        <w:t xml:space="preserve"> </w:t>
      </w:r>
      <w:r w:rsidRPr="009210D8">
        <w:rPr>
          <w:rFonts w:ascii="Complex" w:hAnsi="Complex" w:cs="Complex"/>
          <w:b/>
          <w:sz w:val="24"/>
          <w:szCs w:val="24"/>
        </w:rPr>
        <w:t>2011</w:t>
      </w:r>
    </w:p>
    <w:p w:rsidR="00090642" w:rsidRPr="009210D8" w:rsidRDefault="00090642" w:rsidP="00517927">
      <w:pPr>
        <w:spacing w:line="240" w:lineRule="auto"/>
        <w:ind w:left="3540" w:hanging="3540"/>
        <w:jc w:val="both"/>
        <w:rPr>
          <w:rFonts w:ascii="Complex" w:hAnsi="Complex" w:cs="Complex"/>
          <w:b/>
          <w:sz w:val="24"/>
          <w:szCs w:val="24"/>
        </w:rPr>
      </w:pPr>
    </w:p>
    <w:p w:rsidR="006C7737" w:rsidRPr="009210D8" w:rsidRDefault="006C7737" w:rsidP="00F456F6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Realizando actividades diversas como dibujante de AutoCAD, capturista de cómputo y auxiliar administrativo.</w:t>
      </w:r>
    </w:p>
    <w:p w:rsidR="00F9285C" w:rsidRPr="009210D8" w:rsidRDefault="00F9285C" w:rsidP="001A5980">
      <w:pPr>
        <w:spacing w:line="240" w:lineRule="auto"/>
        <w:rPr>
          <w:rFonts w:ascii="Complex" w:hAnsi="Complex" w:cs="Complex"/>
          <w:sz w:val="24"/>
          <w:szCs w:val="24"/>
        </w:rPr>
      </w:pPr>
    </w:p>
    <w:p w:rsidR="00F456F6" w:rsidRPr="009210D8" w:rsidRDefault="00F456F6" w:rsidP="001A5980">
      <w:pPr>
        <w:spacing w:line="240" w:lineRule="auto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Grupo de Ingeniería para Estudios y Control de Calidad, S.A. de C.V.</w:t>
      </w:r>
    </w:p>
    <w:p w:rsidR="001A5980" w:rsidRPr="009210D8" w:rsidRDefault="00517927" w:rsidP="00517927">
      <w:pPr>
        <w:spacing w:line="240" w:lineRule="auto"/>
        <w:ind w:left="3538" w:hanging="3538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Periodo</w:t>
      </w:r>
      <w:r w:rsidR="006C7737" w:rsidRPr="009210D8">
        <w:rPr>
          <w:rFonts w:ascii="Complex" w:hAnsi="Complex" w:cs="Complex"/>
          <w:b/>
          <w:sz w:val="24"/>
          <w:szCs w:val="24"/>
        </w:rPr>
        <w:t>: Diciembre de 2011</w:t>
      </w:r>
      <w:r w:rsidRPr="009210D8">
        <w:rPr>
          <w:rFonts w:ascii="Complex" w:hAnsi="Complex" w:cs="Complex"/>
          <w:b/>
          <w:sz w:val="24"/>
          <w:szCs w:val="24"/>
        </w:rPr>
        <w:t xml:space="preserve">  -  </w:t>
      </w:r>
      <w:r w:rsidR="006C7737" w:rsidRPr="009210D8">
        <w:rPr>
          <w:rFonts w:ascii="Complex" w:hAnsi="Complex" w:cs="Complex"/>
          <w:b/>
          <w:sz w:val="24"/>
          <w:szCs w:val="24"/>
        </w:rPr>
        <w:t>Abril de 2013</w:t>
      </w:r>
    </w:p>
    <w:p w:rsidR="00090642" w:rsidRPr="009210D8" w:rsidRDefault="00090642" w:rsidP="00517927">
      <w:pPr>
        <w:spacing w:line="240" w:lineRule="auto"/>
        <w:ind w:left="3538" w:hanging="3538"/>
        <w:rPr>
          <w:rFonts w:ascii="Complex" w:hAnsi="Complex" w:cs="Complex"/>
          <w:b/>
          <w:sz w:val="24"/>
          <w:szCs w:val="24"/>
        </w:rPr>
      </w:pPr>
    </w:p>
    <w:p w:rsidR="006C7737" w:rsidRPr="009210D8" w:rsidRDefault="006C7737" w:rsidP="00090642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 xml:space="preserve">Inspector de control de calidad en la construcción de la Presa de almacenamiento Hidroagrícola </w:t>
      </w:r>
      <w:r w:rsidRPr="009210D8">
        <w:rPr>
          <w:rFonts w:ascii="Times New Roman" w:hAnsi="Times New Roman" w:cs="Times New Roman"/>
          <w:i/>
          <w:sz w:val="24"/>
          <w:szCs w:val="24"/>
        </w:rPr>
        <w:t>“</w:t>
      </w:r>
      <w:r w:rsidRPr="009210D8">
        <w:rPr>
          <w:rFonts w:ascii="Complex" w:hAnsi="Complex" w:cs="Complex"/>
          <w:i/>
          <w:sz w:val="24"/>
          <w:szCs w:val="24"/>
        </w:rPr>
        <w:t>Los Panales</w:t>
      </w:r>
      <w:r w:rsidR="00666B3B" w:rsidRPr="009210D8">
        <w:rPr>
          <w:rFonts w:ascii="Times New Roman" w:hAnsi="Times New Roman" w:cs="Times New Roman"/>
          <w:i/>
          <w:sz w:val="24"/>
          <w:szCs w:val="24"/>
        </w:rPr>
        <w:t>”</w:t>
      </w:r>
      <w:r w:rsidRPr="009210D8">
        <w:rPr>
          <w:rFonts w:ascii="Complex" w:hAnsi="Complex" w:cs="Complex"/>
          <w:i/>
          <w:sz w:val="24"/>
          <w:szCs w:val="24"/>
        </w:rPr>
        <w:t>.</w:t>
      </w:r>
    </w:p>
    <w:p w:rsidR="00090642" w:rsidRPr="009210D8" w:rsidRDefault="00090642" w:rsidP="00090642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6C7737" w:rsidRPr="009210D8" w:rsidRDefault="009B4418" w:rsidP="00F9285C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Ejecutando</w:t>
      </w:r>
      <w:r w:rsidR="006C7737" w:rsidRPr="009210D8">
        <w:rPr>
          <w:rFonts w:ascii="Complex" w:hAnsi="Complex" w:cs="Complex"/>
          <w:i/>
          <w:sz w:val="24"/>
          <w:szCs w:val="24"/>
        </w:rPr>
        <w:t xml:space="preserve"> </w:t>
      </w:r>
      <w:r w:rsidRPr="009210D8">
        <w:rPr>
          <w:rFonts w:ascii="Complex" w:hAnsi="Complex" w:cs="Complex"/>
          <w:i/>
          <w:sz w:val="24"/>
          <w:szCs w:val="24"/>
        </w:rPr>
        <w:t>diligencias</w:t>
      </w:r>
      <w:r w:rsidR="006C7737" w:rsidRPr="009210D8">
        <w:rPr>
          <w:rFonts w:ascii="Complex" w:hAnsi="Complex" w:cs="Complex"/>
          <w:i/>
          <w:sz w:val="24"/>
          <w:szCs w:val="24"/>
        </w:rPr>
        <w:t xml:space="preserve"> de pruebas de laboratorio e</w:t>
      </w:r>
      <w:r w:rsidR="00F9285C" w:rsidRPr="009210D8">
        <w:rPr>
          <w:rFonts w:ascii="Complex" w:hAnsi="Complex" w:cs="Complex"/>
          <w:i/>
          <w:sz w:val="24"/>
          <w:szCs w:val="24"/>
        </w:rPr>
        <w:t xml:space="preserve">n el área de Mecánica de Suelos: </w:t>
      </w:r>
      <w:r w:rsidR="006C7737" w:rsidRPr="009210D8">
        <w:rPr>
          <w:rFonts w:ascii="Complex" w:hAnsi="Complex" w:cs="Complex"/>
          <w:i/>
          <w:sz w:val="24"/>
          <w:szCs w:val="24"/>
        </w:rPr>
        <w:t>Granulometrías, perdidas por lavado, clasificación de suelos, determinación de pesos volumétricos sueltos y compactos a materiales pétreos, densidades,  absorciones de arenas y gravas, diseños de mezclas básicas para concreto, análisis estadísticos, ensayes de especímenes de concreto hidráulico etc.</w:t>
      </w:r>
    </w:p>
    <w:p w:rsidR="006C7737" w:rsidRPr="009210D8" w:rsidRDefault="006C7737" w:rsidP="00517927">
      <w:pPr>
        <w:spacing w:line="240" w:lineRule="auto"/>
        <w:ind w:left="3538" w:hanging="3538"/>
        <w:rPr>
          <w:rFonts w:ascii="Complex" w:hAnsi="Complex" w:cs="Complex"/>
          <w:b/>
          <w:sz w:val="24"/>
          <w:szCs w:val="24"/>
        </w:rPr>
      </w:pPr>
    </w:p>
    <w:p w:rsidR="00072E59" w:rsidRPr="009210D8" w:rsidRDefault="00517927" w:rsidP="00090642">
      <w:pPr>
        <w:spacing w:line="240" w:lineRule="auto"/>
        <w:ind w:left="3538" w:hanging="2830"/>
        <w:jc w:val="both"/>
        <w:rPr>
          <w:rFonts w:ascii="Complex" w:hAnsi="Complex" w:cs="Complex"/>
          <w:sz w:val="24"/>
          <w:szCs w:val="24"/>
        </w:rPr>
      </w:pPr>
      <w:r w:rsidRPr="009210D8">
        <w:rPr>
          <w:rFonts w:ascii="Complex" w:hAnsi="Complex" w:cs="Complex"/>
          <w:sz w:val="24"/>
          <w:szCs w:val="24"/>
        </w:rPr>
        <w:t>I</w:t>
      </w:r>
      <w:r w:rsidR="00AE74A8" w:rsidRPr="009210D8">
        <w:rPr>
          <w:rFonts w:ascii="Complex" w:hAnsi="Complex" w:cs="Complex"/>
          <w:sz w:val="24"/>
          <w:szCs w:val="24"/>
        </w:rPr>
        <w:t>nspector de campo</w:t>
      </w:r>
      <w:r w:rsidR="00F456F6" w:rsidRPr="009210D8">
        <w:rPr>
          <w:rFonts w:ascii="Complex" w:hAnsi="Complex" w:cs="Complex"/>
          <w:sz w:val="24"/>
          <w:szCs w:val="24"/>
        </w:rPr>
        <w:t xml:space="preserve"> e</w:t>
      </w:r>
      <w:r w:rsidR="00AE74A8" w:rsidRPr="009210D8">
        <w:rPr>
          <w:rFonts w:ascii="Complex" w:hAnsi="Complex" w:cs="Complex"/>
          <w:sz w:val="24"/>
          <w:szCs w:val="24"/>
        </w:rPr>
        <w:t>n las diversas áreas de la presa</w:t>
      </w:r>
      <w:r w:rsidR="00090642" w:rsidRPr="009210D8">
        <w:rPr>
          <w:rFonts w:ascii="Complex" w:hAnsi="Complex" w:cs="Complex"/>
          <w:sz w:val="24"/>
          <w:szCs w:val="24"/>
        </w:rPr>
        <w:t>.</w:t>
      </w:r>
    </w:p>
    <w:p w:rsidR="00F9285C" w:rsidRPr="009210D8" w:rsidRDefault="00F9285C" w:rsidP="00F9285C">
      <w:pPr>
        <w:spacing w:line="240" w:lineRule="auto"/>
        <w:rPr>
          <w:rFonts w:ascii="Complex" w:hAnsi="Complex" w:cs="Complex"/>
          <w:b/>
          <w:sz w:val="24"/>
          <w:szCs w:val="24"/>
        </w:rPr>
      </w:pPr>
    </w:p>
    <w:p w:rsidR="00F9285C" w:rsidRPr="009210D8" w:rsidRDefault="00F9285C" w:rsidP="00F9285C">
      <w:pPr>
        <w:spacing w:line="240" w:lineRule="auto"/>
        <w:rPr>
          <w:rFonts w:ascii="Complex" w:hAnsi="Complex" w:cs="Complex"/>
          <w:b/>
          <w:sz w:val="24"/>
          <w:szCs w:val="24"/>
        </w:rPr>
      </w:pPr>
    </w:p>
    <w:p w:rsidR="00F9285C" w:rsidRPr="009210D8" w:rsidRDefault="00F9285C" w:rsidP="00F9285C">
      <w:pPr>
        <w:spacing w:line="240" w:lineRule="auto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Servicios y Control en Ingeniería, S.A. de C.V.</w:t>
      </w:r>
    </w:p>
    <w:p w:rsidR="00F9285C" w:rsidRPr="009210D8" w:rsidRDefault="00F9285C" w:rsidP="00F9285C">
      <w:pPr>
        <w:spacing w:line="240" w:lineRule="auto"/>
        <w:ind w:left="3538" w:hanging="3538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Periodo: Abril de 2013-Septiembre 2013</w:t>
      </w:r>
    </w:p>
    <w:p w:rsidR="00F9285C" w:rsidRPr="009210D8" w:rsidRDefault="00F9285C" w:rsidP="00F9285C">
      <w:pPr>
        <w:spacing w:line="240" w:lineRule="auto"/>
        <w:ind w:left="3538" w:hanging="3538"/>
        <w:rPr>
          <w:rFonts w:ascii="Complex" w:hAnsi="Complex" w:cs="Complex"/>
          <w:b/>
          <w:sz w:val="24"/>
          <w:szCs w:val="24"/>
        </w:rPr>
      </w:pPr>
    </w:p>
    <w:p w:rsidR="00F9285C" w:rsidRPr="009210D8" w:rsidRDefault="00F9285C" w:rsidP="00F9285C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 xml:space="preserve">Laboratorista en control de calidad en la construcción de la Presa de almacenamiento Hidroagrícola </w:t>
      </w:r>
      <w:r w:rsidRPr="009210D8">
        <w:rPr>
          <w:rFonts w:ascii="Times New Roman" w:hAnsi="Times New Roman" w:cs="Times New Roman"/>
          <w:i/>
          <w:sz w:val="24"/>
          <w:szCs w:val="24"/>
        </w:rPr>
        <w:t>“</w:t>
      </w:r>
      <w:r w:rsidRPr="009210D8">
        <w:rPr>
          <w:rFonts w:ascii="Complex" w:hAnsi="Complex" w:cs="Complex"/>
          <w:i/>
          <w:sz w:val="24"/>
          <w:szCs w:val="24"/>
        </w:rPr>
        <w:t>Los Panales</w:t>
      </w:r>
      <w:r w:rsidR="00666B3B" w:rsidRPr="009210D8">
        <w:rPr>
          <w:rFonts w:ascii="Times New Roman" w:hAnsi="Times New Roman" w:cs="Times New Roman"/>
          <w:i/>
          <w:sz w:val="24"/>
          <w:szCs w:val="24"/>
        </w:rPr>
        <w:t>”</w:t>
      </w:r>
      <w:r w:rsidRPr="009210D8">
        <w:rPr>
          <w:rFonts w:ascii="Complex" w:hAnsi="Complex" w:cs="Complex"/>
          <w:i/>
          <w:sz w:val="24"/>
          <w:szCs w:val="24"/>
        </w:rPr>
        <w:t>.</w:t>
      </w:r>
    </w:p>
    <w:p w:rsidR="00F9285C" w:rsidRPr="009210D8" w:rsidRDefault="00F9285C" w:rsidP="00F9285C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F9285C" w:rsidRPr="009210D8" w:rsidRDefault="00F9285C" w:rsidP="00F9285C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Realizando actividades de pruebas de laboratorio en el área de Mecánica de Suelos: Granulometrías, perdidas por lavado, clasificación de suelos, determinación de pesos volumétricos sueltos y compactos a materiales pétreos, densidades,  absorciones de arenas y gravas, diseños de mezclas básicas para concreto, análisis estadísticos, ensayes de especímenes de concreto hidráulico etc.</w:t>
      </w:r>
    </w:p>
    <w:p w:rsidR="00F9285C" w:rsidRPr="009210D8" w:rsidRDefault="00F9285C" w:rsidP="00F9285C">
      <w:pPr>
        <w:spacing w:line="240" w:lineRule="auto"/>
        <w:ind w:left="3538" w:hanging="3538"/>
        <w:rPr>
          <w:rFonts w:ascii="Complex" w:hAnsi="Complex" w:cs="Complex"/>
          <w:b/>
          <w:sz w:val="24"/>
          <w:szCs w:val="24"/>
        </w:rPr>
      </w:pPr>
    </w:p>
    <w:p w:rsidR="00F9285C" w:rsidRPr="009210D8" w:rsidRDefault="00F9285C" w:rsidP="00F9285C">
      <w:pPr>
        <w:spacing w:line="240" w:lineRule="auto"/>
        <w:jc w:val="both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H Ayuntamiento de Cabo Corrientes, Jalisco</w:t>
      </w:r>
    </w:p>
    <w:p w:rsidR="00F9285C" w:rsidRPr="009210D8" w:rsidRDefault="00F9285C" w:rsidP="00F9285C">
      <w:pPr>
        <w:spacing w:line="240" w:lineRule="auto"/>
        <w:jc w:val="both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Periodo: Noviembre de 2013-Septiembre de 2015</w:t>
      </w:r>
    </w:p>
    <w:p w:rsidR="00F9285C" w:rsidRPr="009210D8" w:rsidRDefault="00F9285C" w:rsidP="00F9285C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Auxiliar Técnico para los departamentos de Obras Públicas, Jefatura de Topografía y Secretaría Técnica.</w:t>
      </w:r>
    </w:p>
    <w:p w:rsidR="00666B3B" w:rsidRPr="009210D8" w:rsidRDefault="00666B3B" w:rsidP="00666B3B">
      <w:pPr>
        <w:spacing w:line="240" w:lineRule="auto"/>
        <w:jc w:val="both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H Ayuntamiento de Cabo Corrientes, Jalisco</w:t>
      </w:r>
    </w:p>
    <w:p w:rsidR="00666B3B" w:rsidRPr="009210D8" w:rsidRDefault="00666B3B" w:rsidP="00666B3B">
      <w:pPr>
        <w:spacing w:line="240" w:lineRule="auto"/>
        <w:jc w:val="both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Periodo: Octubre de 2015-Febrero de 2016</w:t>
      </w:r>
    </w:p>
    <w:p w:rsidR="00666B3B" w:rsidRPr="009210D8" w:rsidRDefault="00666B3B" w:rsidP="00666B3B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Subdirector del Departamento de Obras Públicas.</w:t>
      </w:r>
    </w:p>
    <w:p w:rsidR="009B4418" w:rsidRPr="009210D8" w:rsidRDefault="009B4418" w:rsidP="00666B3B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9B4418" w:rsidRPr="009210D8" w:rsidRDefault="009B4418" w:rsidP="00666B3B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 xml:space="preserve">Ejecutando acciones que competen a la subdirección, como revisión y elaboración de expedientes de obra, supervisiones de campo, elaboración de contratos de obra, etc.   </w:t>
      </w:r>
    </w:p>
    <w:p w:rsidR="009B4418" w:rsidRPr="009210D8" w:rsidRDefault="009B4418" w:rsidP="00666B3B">
      <w:pPr>
        <w:spacing w:line="240" w:lineRule="auto"/>
        <w:jc w:val="both"/>
        <w:rPr>
          <w:rFonts w:ascii="Complex" w:hAnsi="Complex" w:cs="Complex"/>
          <w:b/>
          <w:sz w:val="24"/>
          <w:szCs w:val="24"/>
        </w:rPr>
      </w:pPr>
    </w:p>
    <w:p w:rsidR="00666B3B" w:rsidRPr="009210D8" w:rsidRDefault="00666B3B" w:rsidP="00666B3B">
      <w:pPr>
        <w:spacing w:line="240" w:lineRule="auto"/>
        <w:jc w:val="both"/>
        <w:rPr>
          <w:rFonts w:ascii="Complex" w:hAnsi="Complex" w:cs="Complex"/>
          <w:b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Periodo: Marzo de 2016-</w:t>
      </w:r>
      <w:r w:rsidR="004C6DDD" w:rsidRPr="009210D8">
        <w:rPr>
          <w:rFonts w:ascii="Complex" w:hAnsi="Complex" w:cs="Complex"/>
          <w:b/>
          <w:sz w:val="24"/>
          <w:szCs w:val="24"/>
        </w:rPr>
        <w:t xml:space="preserve"> </w:t>
      </w:r>
      <w:r w:rsidR="007A1ED3" w:rsidRPr="009210D8">
        <w:rPr>
          <w:rFonts w:ascii="Complex" w:hAnsi="Complex" w:cs="Complex"/>
          <w:b/>
          <w:sz w:val="24"/>
          <w:szCs w:val="24"/>
        </w:rPr>
        <w:t>30 de Septiembre de 2018</w:t>
      </w:r>
    </w:p>
    <w:p w:rsidR="00666B3B" w:rsidRPr="009210D8" w:rsidRDefault="00666B3B" w:rsidP="00666B3B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Director del Departamento de Obras Públicas.</w:t>
      </w:r>
    </w:p>
    <w:p w:rsidR="009B4418" w:rsidRPr="009210D8" w:rsidRDefault="009B4418" w:rsidP="00666B3B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C971D9" w:rsidRPr="009210D8" w:rsidRDefault="00C971D9" w:rsidP="00666B3B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Realizando actividades diversas como:</w:t>
      </w:r>
    </w:p>
    <w:p w:rsidR="00C971D9" w:rsidRPr="009210D8" w:rsidRDefault="00C971D9" w:rsidP="00C971D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Preparación del Programa de Inversión Anual de Obras Públicas, de acuerdo a las necesidades que manifiesta la población Cabense en sus diversas solicitudes de obra, para su posterior aprobación mediante las sesiones del H. Cabildo, de acuerdo a las consideraciones pertinentes en función del nivel de prioridad, considerándose la Urbanización (Pavimentaciones), Infraestructura Educativa, de Salud, Deportiva, Construcción y Rehabilitación de Sistemas de Agua Potable, Alcantarillado, Infraestructura económica y Social, Vivienda, Caminos Rurales e Infraestructura Eléctrica .</w:t>
      </w:r>
    </w:p>
    <w:p w:rsidR="00C971D9" w:rsidRPr="009210D8" w:rsidRDefault="00C971D9" w:rsidP="00C971D9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C971D9" w:rsidRPr="009210D8" w:rsidRDefault="00C971D9" w:rsidP="00C971D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 xml:space="preserve">Ser partícipes en la adjudicación y vigilar el correcto desempeño de los Contratos de Obra Pública, de acuerdo a lo dispuesto en las leyes del estado de Jalisco, y los reglamentos del Municipio de Cabo Corrientes, Jalisco. </w:t>
      </w:r>
    </w:p>
    <w:p w:rsidR="00C971D9" w:rsidRPr="009210D8" w:rsidRDefault="00C971D9" w:rsidP="00C971D9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C971D9" w:rsidRPr="009210D8" w:rsidRDefault="00C971D9" w:rsidP="00C971D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 xml:space="preserve">Supervisión y conjunta coordinación de la ejecución de Obra Pública, desarrollada por dependencias Estatales, Federales o cualquier Organismo Descentralizado, según sea el caso, apegándose férreamente a las reglas de operación del programa o programas que beneficien al municipio de Cabo Corrientes.  </w:t>
      </w:r>
    </w:p>
    <w:p w:rsidR="00C971D9" w:rsidRPr="009210D8" w:rsidRDefault="00C971D9" w:rsidP="00C971D9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C971D9" w:rsidRPr="009210D8" w:rsidRDefault="00C971D9" w:rsidP="00C971D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lastRenderedPageBreak/>
        <w:t>Proyectar, dirigir, ejecutar y conservar toda clase de obras públicas que se estimen necesarias para el mejoramiento de las poblaciones, tales como parques, jardines, áreas de recreo, vías públicas.</w:t>
      </w:r>
    </w:p>
    <w:p w:rsidR="00C971D9" w:rsidRPr="009210D8" w:rsidRDefault="00C971D9" w:rsidP="00C971D9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C971D9" w:rsidRPr="009210D8" w:rsidRDefault="00C971D9" w:rsidP="00C971D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Garantizar la participación directa y democrática entre la Sociedad y Gobierno Municipal en los procesos de planeación, programación, presupuesto y evaluación de las obras y acciones orientadas al desarrollo y bienestar social.</w:t>
      </w:r>
    </w:p>
    <w:p w:rsidR="00C971D9" w:rsidRPr="009210D8" w:rsidRDefault="00C971D9" w:rsidP="00C971D9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C971D9" w:rsidRPr="009210D8" w:rsidRDefault="00C971D9" w:rsidP="00C971D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Establecer las políticas de crecimiento, conservación, mejoramiento de las estrategias y programas de Desarrollo Urbano, impulsando la participación ciudadana en el desarrollo de acciones y proyectos que fomenten el desarrollo de capital humano, afianzando el orgullo e identidad local.</w:t>
      </w:r>
    </w:p>
    <w:p w:rsidR="00C971D9" w:rsidRPr="009210D8" w:rsidRDefault="00C971D9" w:rsidP="00C971D9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C971D9" w:rsidP="007A1ED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Se llevarán a cabo estudios de levantamiento topográfico y elaboración de proyectos para la correcta ejecución dentro de la conservación y mantenimiento de caminos rurales, saca-cosechas y bordos de captación de aguas pluviales.</w:t>
      </w:r>
    </w:p>
    <w:p w:rsidR="007A1ED3" w:rsidRPr="009210D8" w:rsidRDefault="007A1ED3" w:rsidP="007A1ED3">
      <w:p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b/>
          <w:sz w:val="24"/>
          <w:szCs w:val="24"/>
        </w:rPr>
        <w:t>Periodo: 01 de Octubre de 2018 a la fecha</w:t>
      </w:r>
    </w:p>
    <w:p w:rsidR="007A1ED3" w:rsidRPr="009210D8" w:rsidRDefault="00760E36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Sub-</w:t>
      </w:r>
      <w:r w:rsidR="007A1ED3" w:rsidRPr="009210D8">
        <w:rPr>
          <w:rFonts w:ascii="Complex" w:hAnsi="Complex" w:cs="Complex"/>
          <w:i/>
          <w:sz w:val="24"/>
          <w:szCs w:val="24"/>
        </w:rPr>
        <w:t>Director del Departamento de Planeación y Desarrollo Urbano.</w:t>
      </w:r>
    </w:p>
    <w:p w:rsidR="007A1ED3" w:rsidRPr="009210D8" w:rsidRDefault="007A1ED3" w:rsidP="007A1ED3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spacing w:line="240" w:lineRule="auto"/>
        <w:ind w:left="708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Realizando actividades diversas como:</w:t>
      </w: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Lograr una estructura urbana municipal jerarquizada, donde exista un centro urbano.</w:t>
      </w: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Regulación de los usos del suelo y la administración urbana. Esta meta está diseñada para fortalecer al gobierno local en lo que respecta a la planeación urbana y su administración; se requiere de la actualización de los inventarios de tópicos urbanos y de una promoción transparente de los servicios urbanos municipales, lo cual vendrá a reforzar las finanzas del municipio y a asegurar que los usos del suelo se manejan de acuerdo a las normas establecidas en el plan.</w:t>
      </w:r>
    </w:p>
    <w:p w:rsidR="007A1ED3" w:rsidRPr="009210D8" w:rsidRDefault="007A1ED3" w:rsidP="007A1ED3">
      <w:pPr>
        <w:pStyle w:val="Prrafodelista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Incorporación ordenada del suelo al desarrollo urbano. Intenta establecer mecanismos que promuevan la incorporación de terrenos en beneficio de los habitantes de los ejidos y de tierras comunales, a través de la ocupación de terrenos baldíos o desocupados y auxiliando al acceso legal de los mismos de las personas de escasos recursos.</w:t>
      </w: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 xml:space="preserve">Mejora, perfeccionamiento y desarrollo de los equipamientos municipales. A partir de la planeación de los equipamientos del </w:t>
      </w:r>
      <w:r w:rsidRPr="009210D8">
        <w:rPr>
          <w:rFonts w:ascii="Complex" w:hAnsi="Complex" w:cs="Complex"/>
          <w:i/>
          <w:sz w:val="24"/>
          <w:szCs w:val="24"/>
        </w:rPr>
        <w:lastRenderedPageBreak/>
        <w:t>municipio se permitirá el funcionamiento del municipio de una manera ordenada.</w:t>
      </w:r>
    </w:p>
    <w:p w:rsidR="007A1ED3" w:rsidRPr="009210D8" w:rsidRDefault="007A1ED3" w:rsidP="007A1ED3">
      <w:pPr>
        <w:pStyle w:val="Prrafodelista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Integrar en la cabecera municipal un centro urbano que concentre el equipamiento de la administración municipal, el equipamiento y los servicios de cobertura municipal y las principales áreas comerciales.</w:t>
      </w: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 xml:space="preserve">Adecuación de la estructura vial y del transporte. Este punto ayudará a establecer una planeación integral y una estructuración eficiente de los sistemas de comunicación, tráfico y transporte público, así como el fortalecimiento de la capacidad institucional de operación de las autoridades correspondientes. </w:t>
      </w:r>
    </w:p>
    <w:p w:rsidR="007A1ED3" w:rsidRPr="009210D8" w:rsidRDefault="007A1ED3" w:rsidP="007A1ED3">
      <w:pPr>
        <w:pStyle w:val="Prrafodelista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Concentrar y ordenar el crecimiento urbano de modo que se consoliden centros de población con una estructura urbana adecuada.</w:t>
      </w: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Prever el crecimiento urbano a largo plazo para que ocupe áreas planeadas para su ubicación.</w:t>
      </w: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Establecer la interacción con el municipio vecino de Puerto Vallarta para la integración del funcionamiento urbano conurbado.</w:t>
      </w:r>
    </w:p>
    <w:p w:rsidR="007A1ED3" w:rsidRPr="009210D8" w:rsidRDefault="007A1ED3" w:rsidP="007A1ED3">
      <w:pPr>
        <w:pStyle w:val="Prrafodelista"/>
        <w:rPr>
          <w:rFonts w:ascii="Complex" w:hAnsi="Complex" w:cs="Complex"/>
          <w:i/>
          <w:sz w:val="24"/>
          <w:szCs w:val="24"/>
        </w:rPr>
      </w:pPr>
    </w:p>
    <w:p w:rsidR="007A1ED3" w:rsidRPr="009210D8" w:rsidRDefault="007A1ED3" w:rsidP="007A1ED3">
      <w:pPr>
        <w:pStyle w:val="Prrafodelista"/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60E36" w:rsidRPr="009210D8" w:rsidRDefault="007A1ED3" w:rsidP="00760E3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>Establecer las reservas territoriales adecuadas para el asentamiento ordenado de los pobladores de menores ingresos.</w:t>
      </w:r>
    </w:p>
    <w:p w:rsidR="00760E36" w:rsidRPr="009210D8" w:rsidRDefault="00760E36" w:rsidP="00760E36">
      <w:p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</w:p>
    <w:p w:rsidR="00760E36" w:rsidRPr="009210D8" w:rsidRDefault="00760E36" w:rsidP="00760E36">
      <w:pPr>
        <w:spacing w:line="240" w:lineRule="auto"/>
        <w:jc w:val="both"/>
        <w:rPr>
          <w:rFonts w:ascii="Complex" w:hAnsi="Complex" w:cs="Complex"/>
          <w:b/>
          <w:i/>
          <w:sz w:val="24"/>
          <w:szCs w:val="24"/>
        </w:rPr>
      </w:pPr>
      <w:r w:rsidRPr="009210D8">
        <w:rPr>
          <w:rFonts w:ascii="Complex" w:hAnsi="Complex" w:cs="Complex"/>
          <w:b/>
          <w:i/>
          <w:sz w:val="24"/>
          <w:szCs w:val="24"/>
        </w:rPr>
        <w:t xml:space="preserve">Periodo: 07 de Enero de 2019 a la fecha </w:t>
      </w:r>
    </w:p>
    <w:p w:rsidR="00760E36" w:rsidRPr="009210D8" w:rsidRDefault="00760E36" w:rsidP="00760E36">
      <w:pPr>
        <w:spacing w:line="240" w:lineRule="auto"/>
        <w:jc w:val="both"/>
        <w:rPr>
          <w:rFonts w:ascii="Complex" w:hAnsi="Complex" w:cs="Complex"/>
          <w:i/>
          <w:sz w:val="24"/>
          <w:szCs w:val="24"/>
        </w:rPr>
      </w:pPr>
      <w:r w:rsidRPr="009210D8">
        <w:rPr>
          <w:rFonts w:ascii="Complex" w:hAnsi="Complex" w:cs="Complex"/>
          <w:i/>
          <w:sz w:val="24"/>
          <w:szCs w:val="24"/>
        </w:rPr>
        <w:tab/>
        <w:t xml:space="preserve">Docente de Asignatura B, en Preparatoria Regional de Puerto Vallarta Módulo </w:t>
      </w:r>
      <w:r w:rsidRPr="009210D8">
        <w:rPr>
          <w:rFonts w:ascii="Complex" w:hAnsi="Complex" w:cs="Complex"/>
          <w:i/>
          <w:sz w:val="24"/>
          <w:szCs w:val="24"/>
        </w:rPr>
        <w:tab/>
        <w:t xml:space="preserve">el Tuito. </w:t>
      </w:r>
    </w:p>
    <w:sectPr w:rsidR="00760E36" w:rsidRPr="009210D8" w:rsidSect="009210D8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lex">
    <w:altName w:val="Courier New"/>
    <w:charset w:val="00"/>
    <w:family w:val="auto"/>
    <w:pitch w:val="variable"/>
    <w:sig w:usb0="00000000" w:usb1="000018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C0E"/>
    <w:multiLevelType w:val="hybridMultilevel"/>
    <w:tmpl w:val="27BCE084"/>
    <w:lvl w:ilvl="0" w:tplc="A8AC566E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013458"/>
    <w:multiLevelType w:val="hybridMultilevel"/>
    <w:tmpl w:val="B56C9E8E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2319F8"/>
    <w:multiLevelType w:val="hybridMultilevel"/>
    <w:tmpl w:val="E7FC3E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0C98"/>
    <w:multiLevelType w:val="hybridMultilevel"/>
    <w:tmpl w:val="CB6471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D4"/>
    <w:rsid w:val="00072E59"/>
    <w:rsid w:val="00090642"/>
    <w:rsid w:val="000B4F48"/>
    <w:rsid w:val="001125B7"/>
    <w:rsid w:val="00135FB1"/>
    <w:rsid w:val="001715DA"/>
    <w:rsid w:val="001A5980"/>
    <w:rsid w:val="001D2335"/>
    <w:rsid w:val="001E1243"/>
    <w:rsid w:val="0025025A"/>
    <w:rsid w:val="003144D4"/>
    <w:rsid w:val="00362BC0"/>
    <w:rsid w:val="004C6DDD"/>
    <w:rsid w:val="00511EFB"/>
    <w:rsid w:val="00517927"/>
    <w:rsid w:val="0052205F"/>
    <w:rsid w:val="00666B3B"/>
    <w:rsid w:val="00697E56"/>
    <w:rsid w:val="006A4772"/>
    <w:rsid w:val="006C7737"/>
    <w:rsid w:val="007556E3"/>
    <w:rsid w:val="00760E36"/>
    <w:rsid w:val="00783DAD"/>
    <w:rsid w:val="007A1ED3"/>
    <w:rsid w:val="007C380D"/>
    <w:rsid w:val="00804628"/>
    <w:rsid w:val="008B014F"/>
    <w:rsid w:val="008C1075"/>
    <w:rsid w:val="009210D8"/>
    <w:rsid w:val="0095668F"/>
    <w:rsid w:val="009B4418"/>
    <w:rsid w:val="00A01D8D"/>
    <w:rsid w:val="00A14805"/>
    <w:rsid w:val="00A70747"/>
    <w:rsid w:val="00A83CB6"/>
    <w:rsid w:val="00AB6A38"/>
    <w:rsid w:val="00AC5D41"/>
    <w:rsid w:val="00AE74A8"/>
    <w:rsid w:val="00B17B6C"/>
    <w:rsid w:val="00B64902"/>
    <w:rsid w:val="00B92DEC"/>
    <w:rsid w:val="00BD1F3E"/>
    <w:rsid w:val="00BF6CED"/>
    <w:rsid w:val="00C062C0"/>
    <w:rsid w:val="00C26110"/>
    <w:rsid w:val="00C971D9"/>
    <w:rsid w:val="00D011ED"/>
    <w:rsid w:val="00D5197F"/>
    <w:rsid w:val="00E229A7"/>
    <w:rsid w:val="00E820D6"/>
    <w:rsid w:val="00ED1ACB"/>
    <w:rsid w:val="00EE5A8B"/>
    <w:rsid w:val="00EF22B4"/>
    <w:rsid w:val="00F15FFD"/>
    <w:rsid w:val="00F456F6"/>
    <w:rsid w:val="00F80D03"/>
    <w:rsid w:val="00F90AC4"/>
    <w:rsid w:val="00F9285C"/>
    <w:rsid w:val="00FC5B4A"/>
    <w:rsid w:val="00FE0A2F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DD1F"/>
  <w15:docId w15:val="{004E12DF-1927-4B96-9249-E59C458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97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7E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7E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E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E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97E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c.201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pypsa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pypsa</dc:creator>
  <cp:lastModifiedBy>Transparencia dir</cp:lastModifiedBy>
  <cp:revision>5</cp:revision>
  <cp:lastPrinted>2011-07-21T14:42:00Z</cp:lastPrinted>
  <dcterms:created xsi:type="dcterms:W3CDTF">2021-09-07T16:08:00Z</dcterms:created>
  <dcterms:modified xsi:type="dcterms:W3CDTF">2021-10-14T17:59:00Z</dcterms:modified>
</cp:coreProperties>
</file>